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21FABAE" w:rsidR="004F0988" w:rsidRPr="008A2344" w:rsidRDefault="004F0988" w:rsidP="00F73D8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F73D8A">
              <w:rPr>
                <w:sz w:val="64"/>
              </w:rPr>
              <w:t>XXX</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F73D8A">
              <w:rPr>
                <w:sz w:val="32"/>
              </w:rPr>
              <w:t>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598F66F" w14:textId="77777777" w:rsidR="00C51BCF" w:rsidRPr="00C51BCF" w:rsidRDefault="00C51BCF" w:rsidP="008A2344">
            <w:pPr>
              <w:pStyle w:val="ZT"/>
              <w:framePr w:wrap="auto" w:hAnchor="text" w:yAlign="inline"/>
            </w:pPr>
            <w:r w:rsidRPr="00C51BCF">
              <w:t>High power UE for NR TDD intra-band carrier aggregation in frequency range FR1</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7" w:name="specRelease"/>
            <w:r w:rsidR="004F0988" w:rsidRPr="00C51BCF">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3B63B802" w14:textId="77777777" w:rsidR="0095675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956759">
        <w:t>Foreword</w:t>
      </w:r>
      <w:r w:rsidR="00956759">
        <w:tab/>
      </w:r>
      <w:r w:rsidR="00956759">
        <w:fldChar w:fldCharType="begin"/>
      </w:r>
      <w:r w:rsidR="00956759">
        <w:instrText xml:space="preserve"> PAGEREF _Toc61655291 \h </w:instrText>
      </w:r>
      <w:r w:rsidR="00956759">
        <w:fldChar w:fldCharType="separate"/>
      </w:r>
      <w:r w:rsidR="00956759">
        <w:t>5</w:t>
      </w:r>
      <w:r w:rsidR="00956759">
        <w:fldChar w:fldCharType="end"/>
      </w:r>
    </w:p>
    <w:p w14:paraId="7B96F32C" w14:textId="77777777" w:rsidR="00956759" w:rsidRDefault="0095675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_Toc61655292 \h </w:instrText>
      </w:r>
      <w:r>
        <w:fldChar w:fldCharType="separate"/>
      </w:r>
      <w:r>
        <w:t>7</w:t>
      </w:r>
      <w:r>
        <w:fldChar w:fldCharType="end"/>
      </w:r>
    </w:p>
    <w:p w14:paraId="68FBE601" w14:textId="77777777" w:rsidR="00956759" w:rsidRDefault="0095675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_Toc61655293 \h </w:instrText>
      </w:r>
      <w:r>
        <w:fldChar w:fldCharType="separate"/>
      </w:r>
      <w:r>
        <w:t>7</w:t>
      </w:r>
      <w:r>
        <w:fldChar w:fldCharType="end"/>
      </w:r>
    </w:p>
    <w:p w14:paraId="22B39A7E" w14:textId="77777777" w:rsidR="00956759" w:rsidRDefault="0095675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_Toc61655294 \h </w:instrText>
      </w:r>
      <w:r>
        <w:fldChar w:fldCharType="separate"/>
      </w:r>
      <w:r>
        <w:t>7</w:t>
      </w:r>
      <w:r>
        <w:fldChar w:fldCharType="end"/>
      </w:r>
    </w:p>
    <w:p w14:paraId="5F3A9D5A" w14:textId="77777777" w:rsidR="00956759" w:rsidRDefault="0095675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_Toc61655295 \h </w:instrText>
      </w:r>
      <w:r>
        <w:fldChar w:fldCharType="separate"/>
      </w:r>
      <w:r>
        <w:t>7</w:t>
      </w:r>
      <w:r>
        <w:fldChar w:fldCharType="end"/>
      </w:r>
    </w:p>
    <w:p w14:paraId="66B36DC5" w14:textId="77777777" w:rsidR="00956759" w:rsidRDefault="0095675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_Toc61655296 \h </w:instrText>
      </w:r>
      <w:r>
        <w:fldChar w:fldCharType="separate"/>
      </w:r>
      <w:r>
        <w:t>7</w:t>
      </w:r>
      <w:r>
        <w:fldChar w:fldCharType="end"/>
      </w:r>
    </w:p>
    <w:p w14:paraId="0C8703DF" w14:textId="77777777" w:rsidR="00956759" w:rsidRDefault="0095675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_Toc61655297 \h </w:instrText>
      </w:r>
      <w:r>
        <w:fldChar w:fldCharType="separate"/>
      </w:r>
      <w:r>
        <w:t>7</w:t>
      </w:r>
      <w:r>
        <w:fldChar w:fldCharType="end"/>
      </w:r>
    </w:p>
    <w:p w14:paraId="32AC4BAB" w14:textId="77777777" w:rsidR="00956759" w:rsidRDefault="0095675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_Toc61655298 \h </w:instrText>
      </w:r>
      <w:r>
        <w:fldChar w:fldCharType="separate"/>
      </w:r>
      <w:r>
        <w:t>8</w:t>
      </w:r>
      <w:r>
        <w:fldChar w:fldCharType="end"/>
      </w:r>
    </w:p>
    <w:p w14:paraId="16DFA7CE" w14:textId="77777777" w:rsidR="00956759" w:rsidRDefault="0095675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_Toc61655299 \h </w:instrText>
      </w:r>
      <w:r>
        <w:fldChar w:fldCharType="separate"/>
      </w:r>
      <w:r>
        <w:t>8</w:t>
      </w:r>
      <w:r>
        <w:fldChar w:fldCharType="end"/>
      </w:r>
    </w:p>
    <w:p w14:paraId="1D3544A8" w14:textId="77777777" w:rsidR="00956759" w:rsidRDefault="00956759">
      <w:pPr>
        <w:pStyle w:val="10"/>
        <w:rPr>
          <w:rFonts w:asciiTheme="minorHAnsi" w:hAnsiTheme="minorHAnsi" w:cstheme="minorBidi"/>
          <w:kern w:val="2"/>
          <w:sz w:val="21"/>
          <w:szCs w:val="22"/>
          <w:lang w:val="en-US" w:eastAsia="zh-CN"/>
        </w:rPr>
      </w:pPr>
      <w:r w:rsidRPr="00874A32">
        <w:rPr>
          <w:lang w:val="en-US"/>
        </w:rPr>
        <w:t>5</w:t>
      </w:r>
      <w:r>
        <w:rPr>
          <w:rFonts w:asciiTheme="minorHAnsi" w:hAnsiTheme="minorHAnsi" w:cstheme="minorBidi"/>
          <w:kern w:val="2"/>
          <w:sz w:val="21"/>
          <w:szCs w:val="22"/>
          <w:lang w:val="en-US" w:eastAsia="zh-CN"/>
        </w:rPr>
        <w:tab/>
      </w:r>
      <w:r w:rsidRPr="00874A32">
        <w:rPr>
          <w:lang w:val="en-US"/>
        </w:rPr>
        <w:t>High power class for TDD intra-band CA</w:t>
      </w:r>
      <w:r>
        <w:tab/>
      </w:r>
      <w:r>
        <w:fldChar w:fldCharType="begin"/>
      </w:r>
      <w:r>
        <w:instrText xml:space="preserve"> PAGEREF _Toc61655300 \h </w:instrText>
      </w:r>
      <w:r>
        <w:fldChar w:fldCharType="separate"/>
      </w:r>
      <w:r>
        <w:t>8</w:t>
      </w:r>
      <w:r>
        <w:fldChar w:fldCharType="end"/>
      </w:r>
    </w:p>
    <w:p w14:paraId="1F97AB10" w14:textId="77777777" w:rsidR="00956759" w:rsidRDefault="00956759">
      <w:pPr>
        <w:pStyle w:val="20"/>
        <w:rPr>
          <w:rFonts w:asciiTheme="minorHAnsi" w:hAnsiTheme="minorHAnsi" w:cstheme="minorBidi"/>
          <w:kern w:val="2"/>
          <w:sz w:val="21"/>
          <w:szCs w:val="22"/>
          <w:lang w:val="en-US" w:eastAsia="zh-CN"/>
        </w:rPr>
      </w:pPr>
      <w:r w:rsidRPr="00874A32">
        <w:rPr>
          <w:lang w:val="en-US"/>
        </w:rPr>
        <w:t>5.1</w:t>
      </w:r>
      <w:r>
        <w:rPr>
          <w:rFonts w:asciiTheme="minorHAnsi" w:hAnsiTheme="minorHAnsi" w:cstheme="minorBidi"/>
          <w:kern w:val="2"/>
          <w:sz w:val="21"/>
          <w:szCs w:val="22"/>
          <w:lang w:val="en-US" w:eastAsia="zh-CN"/>
        </w:rPr>
        <w:tab/>
      </w:r>
      <w:r w:rsidRPr="00874A32">
        <w:rPr>
          <w:lang w:val="en-US"/>
        </w:rPr>
        <w:t>CA_</w:t>
      </w:r>
      <w:r w:rsidRPr="00874A32">
        <w:rPr>
          <w:lang w:val="en-US" w:eastAsia="zh-CN"/>
        </w:rPr>
        <w:t>a</w:t>
      </w:r>
      <w:r>
        <w:tab/>
      </w:r>
      <w:r>
        <w:fldChar w:fldCharType="begin"/>
      </w:r>
      <w:r>
        <w:instrText xml:space="preserve"> PAGEREF _Toc61655301 \h </w:instrText>
      </w:r>
      <w:r>
        <w:fldChar w:fldCharType="separate"/>
      </w:r>
      <w:r>
        <w:t>8</w:t>
      </w:r>
      <w:r>
        <w:fldChar w:fldCharType="end"/>
      </w:r>
    </w:p>
    <w:p w14:paraId="188A49F9" w14:textId="77777777" w:rsidR="00956759" w:rsidRDefault="00956759">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Configuration</w:t>
      </w:r>
      <w:r>
        <w:tab/>
      </w:r>
      <w:r>
        <w:fldChar w:fldCharType="begin"/>
      </w:r>
      <w:r>
        <w:instrText xml:space="preserve"> PAGEREF _Toc61655302 \h </w:instrText>
      </w:r>
      <w:r>
        <w:fldChar w:fldCharType="separate"/>
      </w:r>
      <w:r>
        <w:t>8</w:t>
      </w:r>
      <w:r>
        <w:fldChar w:fldCharType="end"/>
      </w:r>
    </w:p>
    <w:p w14:paraId="0C44A20A" w14:textId="77777777" w:rsidR="00956759" w:rsidRDefault="00956759">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Maximum output power</w:t>
      </w:r>
      <w:r>
        <w:tab/>
      </w:r>
      <w:r>
        <w:fldChar w:fldCharType="begin"/>
      </w:r>
      <w:r>
        <w:instrText xml:space="preserve"> PAGEREF _Toc61655303 \h </w:instrText>
      </w:r>
      <w:r>
        <w:fldChar w:fldCharType="separate"/>
      </w:r>
      <w:r>
        <w:t>8</w:t>
      </w:r>
      <w:r>
        <w:fldChar w:fldCharType="end"/>
      </w:r>
    </w:p>
    <w:p w14:paraId="4008FF2C" w14:textId="77777777" w:rsidR="00956759" w:rsidRDefault="00956759">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AMPR requirement</w:t>
      </w:r>
      <w:r>
        <w:tab/>
      </w:r>
      <w:r>
        <w:fldChar w:fldCharType="begin"/>
      </w:r>
      <w:r>
        <w:instrText xml:space="preserve"> PAGEREF _Toc61655304 \h </w:instrText>
      </w:r>
      <w:r>
        <w:fldChar w:fldCharType="separate"/>
      </w:r>
      <w:r>
        <w:t>8</w:t>
      </w:r>
      <w:r>
        <w:fldChar w:fldCharType="end"/>
      </w:r>
    </w:p>
    <w:p w14:paraId="343214E6" w14:textId="77777777" w:rsidR="00956759" w:rsidRDefault="00956759">
      <w:pPr>
        <w:pStyle w:val="10"/>
        <w:rPr>
          <w:rFonts w:asciiTheme="minorHAnsi" w:hAnsiTheme="minorHAnsi" w:cstheme="minorBidi"/>
          <w:kern w:val="2"/>
          <w:sz w:val="21"/>
          <w:szCs w:val="22"/>
          <w:lang w:val="en-US" w:eastAsia="zh-CN"/>
        </w:rPr>
      </w:pPr>
      <w:r w:rsidRPr="00874A32">
        <w:rPr>
          <w:lang w:val="en-US"/>
        </w:rPr>
        <w:t>Annex A: Change history</w:t>
      </w:r>
      <w:r>
        <w:tab/>
      </w:r>
      <w:r>
        <w:fldChar w:fldCharType="begin"/>
      </w:r>
      <w:r>
        <w:instrText xml:space="preserve"> PAGEREF _Toc61655305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61655291"/>
      <w:bookmarkEnd w:id="17"/>
      <w:r w:rsidRPr="004D3578">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61655292"/>
      <w:bookmarkEnd w:id="21"/>
      <w:r w:rsidRPr="004D3578">
        <w:t>1</w:t>
      </w:r>
      <w:r w:rsidRPr="004D3578">
        <w:tab/>
        <w:t>Scope</w:t>
      </w:r>
      <w:bookmarkEnd w:id="22"/>
    </w:p>
    <w:p w14:paraId="1E265CF3" w14:textId="6917B953" w:rsidR="008A2344" w:rsidRPr="00C51BCF" w:rsidRDefault="008A2344" w:rsidP="00C51BCF">
      <w:bookmarkStart w:id="23" w:name="references"/>
      <w:bookmarkEnd w:id="23"/>
      <w:r>
        <w:t>The present document is a technical report on</w:t>
      </w:r>
      <w:r w:rsidRPr="00616096">
        <w:t xml:space="preserve"> </w:t>
      </w:r>
      <w:r w:rsidR="00C51BCF" w:rsidRPr="00C51BCF">
        <w:t>High power UE for NR TDD intra-band carrier aggregation in frequency range FR1</w:t>
      </w:r>
      <w:r>
        <w:t xml:space="preserve"> under Rel-17 timeframe</w:t>
      </w:r>
      <w:r>
        <w:rPr>
          <w:lang w:eastAsia="zh-CN"/>
        </w:rPr>
        <w:t>.</w:t>
      </w:r>
      <w:r>
        <w:t xml:space="preserve"> The purpose is to gather the relevant background information and studies in order to address </w:t>
      </w:r>
      <w:r w:rsidR="00C51BCF">
        <w:t>h</w:t>
      </w:r>
      <w:r w:rsidR="00C51BCF" w:rsidRPr="00C51BCF">
        <w:t>igh power UE for NR TDD intra-band carrier aggregation in frequency range FR1</w:t>
      </w:r>
      <w:r>
        <w:t xml:space="preserve"> requirements for the Rel-17 band combinations</w:t>
      </w:r>
      <w:r w:rsidR="00C51BCF">
        <w:t>.</w:t>
      </w: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6165529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6165529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6165529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8" w:name="_Toc6165529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6165529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61655298"/>
      <w:bookmarkEnd w:id="30"/>
      <w:r w:rsidRPr="004D3578">
        <w:t>4</w:t>
      </w:r>
      <w:r w:rsidRPr="004D3578">
        <w:tab/>
      </w:r>
      <w:r w:rsidR="008A2344">
        <w:t>Background</w:t>
      </w:r>
      <w:bookmarkEnd w:id="31"/>
    </w:p>
    <w:p w14:paraId="24DAA471" w14:textId="1FE1A9A2" w:rsidR="008A2344" w:rsidRDefault="00C51BCF" w:rsidP="008A2344">
      <w:r>
        <w:t>The present document is a technical report on</w:t>
      </w:r>
      <w:r w:rsidRPr="00616096">
        <w:t xml:space="preserve"> </w:t>
      </w:r>
      <w:r w:rsidRPr="00C51BCF">
        <w:t>High power UE for NR TDD intra-band carrier aggregation in frequency range FR1</w:t>
      </w:r>
      <w:r>
        <w:t xml:space="preserve"> under Rel-17 timeframe</w:t>
      </w:r>
      <w:r>
        <w:rPr>
          <w:lang w:eastAsia="zh-CN"/>
        </w:rPr>
        <w:t>.</w:t>
      </w:r>
      <w:r>
        <w:t xml:space="preserve"> </w:t>
      </w:r>
      <w:r w:rsidR="008A2344">
        <w:t xml:space="preserve"> The document covers each band combination specific issues (i.e. one sub-clause defined per band combination)</w:t>
      </w:r>
    </w:p>
    <w:p w14:paraId="72E33673" w14:textId="77777777" w:rsidR="00080512" w:rsidRPr="004D3578" w:rsidRDefault="00080512">
      <w:pPr>
        <w:pStyle w:val="2"/>
      </w:pPr>
      <w:bookmarkStart w:id="32" w:name="_Toc61655299"/>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0F430830"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61655300"/>
      <w:bookmarkEnd w:id="33"/>
      <w:r>
        <w:rPr>
          <w:lang w:val="en-US"/>
        </w:rPr>
        <w:t>5</w:t>
      </w:r>
      <w:r w:rsidRPr="006F7C0C">
        <w:rPr>
          <w:lang w:val="en-US"/>
        </w:rPr>
        <w:tab/>
      </w:r>
      <w:bookmarkEnd w:id="34"/>
      <w:bookmarkEnd w:id="35"/>
      <w:bookmarkEnd w:id="36"/>
      <w:bookmarkEnd w:id="37"/>
      <w:r w:rsidR="00C51BCF">
        <w:rPr>
          <w:lang w:val="en-US"/>
        </w:rPr>
        <w:t>High power class for TDD intra-band CA</w:t>
      </w:r>
      <w:bookmarkEnd w:id="38"/>
    </w:p>
    <w:p w14:paraId="593253E7" w14:textId="430561A4"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61655301"/>
      <w:r w:rsidRPr="00616096">
        <w:rPr>
          <w:lang w:val="en-US"/>
        </w:rPr>
        <w:t>5.1</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39"/>
      <w:bookmarkEnd w:id="40"/>
      <w:bookmarkEnd w:id="41"/>
      <w:proofErr w:type="spellEnd"/>
    </w:p>
    <w:p w14:paraId="7AC9B66E" w14:textId="22169B29" w:rsidR="00C90EF0" w:rsidRDefault="00C90EF0" w:rsidP="00C90EF0">
      <w:pPr>
        <w:pStyle w:val="3"/>
      </w:pPr>
      <w:bookmarkStart w:id="42" w:name="_Toc441571535"/>
      <w:bookmarkStart w:id="43" w:name="_Toc47088271"/>
      <w:bookmarkStart w:id="44" w:name="_Toc61655302"/>
      <w:r>
        <w:t>5.1.1</w:t>
      </w:r>
      <w:r w:rsidRPr="00F00C5E">
        <w:rPr>
          <w:rFonts w:ascii="Calibri" w:hAnsi="Calibri"/>
          <w:sz w:val="22"/>
          <w:szCs w:val="22"/>
          <w:lang w:eastAsia="sv-SE"/>
        </w:rPr>
        <w:tab/>
      </w:r>
      <w:bookmarkEnd w:id="42"/>
      <w:bookmarkEnd w:id="43"/>
      <w:r w:rsidR="00C51BCF">
        <w:t>Configuration</w:t>
      </w:r>
      <w:bookmarkEnd w:id="44"/>
    </w:p>
    <w:p w14:paraId="2768A149" w14:textId="77777777" w:rsidR="00C90EF0" w:rsidRDefault="00C90EF0" w:rsidP="00C90EF0">
      <w:pPr>
        <w:pStyle w:val="Guidance"/>
      </w:pPr>
      <w:r>
        <w:t>&lt;Text will be added.&gt;</w:t>
      </w:r>
    </w:p>
    <w:p w14:paraId="740022CA" w14:textId="563559E5" w:rsidR="00C90EF0" w:rsidRPr="00E824C3" w:rsidRDefault="00C90EF0" w:rsidP="00C90EF0">
      <w:pPr>
        <w:pStyle w:val="3"/>
        <w:rPr>
          <w:rFonts w:ascii="Calibri" w:hAnsi="Calibri"/>
          <w:szCs w:val="22"/>
          <w:lang w:eastAsia="zh-CN"/>
        </w:rPr>
      </w:pPr>
      <w:bookmarkStart w:id="45" w:name="_Toc441571537"/>
      <w:bookmarkStart w:id="46" w:name="_Toc47088272"/>
      <w:bookmarkStart w:id="47" w:name="_Toc61655303"/>
      <w:r>
        <w:t>5.1.2</w:t>
      </w:r>
      <w:r w:rsidRPr="00F00C5E">
        <w:rPr>
          <w:rFonts w:ascii="Calibri" w:hAnsi="Calibri"/>
          <w:sz w:val="22"/>
          <w:szCs w:val="22"/>
          <w:lang w:eastAsia="sv-SE"/>
        </w:rPr>
        <w:tab/>
      </w:r>
      <w:bookmarkEnd w:id="45"/>
      <w:bookmarkEnd w:id="46"/>
      <w:r w:rsidR="00C51BCF">
        <w:t>Maximum output power</w:t>
      </w:r>
      <w:bookmarkEnd w:id="47"/>
    </w:p>
    <w:p w14:paraId="4443A534" w14:textId="77777777" w:rsidR="00C90EF0" w:rsidRDefault="00C90EF0" w:rsidP="00C90EF0">
      <w:pPr>
        <w:pStyle w:val="Guidance"/>
        <w:rPr>
          <w:lang w:eastAsia="zh-CN"/>
        </w:rPr>
      </w:pPr>
      <w:r>
        <w:t>&lt;Text will be added.&gt;</w:t>
      </w:r>
    </w:p>
    <w:p w14:paraId="7225A59D" w14:textId="332D582B" w:rsidR="00C90EF0" w:rsidRPr="00E824C3" w:rsidRDefault="00C90EF0" w:rsidP="00C90EF0">
      <w:pPr>
        <w:pStyle w:val="3"/>
        <w:rPr>
          <w:rFonts w:ascii="Calibri" w:hAnsi="Calibri"/>
          <w:szCs w:val="22"/>
          <w:lang w:eastAsia="zh-CN"/>
        </w:rPr>
      </w:pPr>
      <w:bookmarkStart w:id="48" w:name="_Toc441571538"/>
      <w:bookmarkStart w:id="49" w:name="_Toc47088273"/>
      <w:bookmarkStart w:id="50" w:name="_Toc61655304"/>
      <w:r>
        <w:t>5.1.</w:t>
      </w:r>
      <w:r>
        <w:rPr>
          <w:rFonts w:hint="eastAsia"/>
          <w:lang w:eastAsia="zh-CN"/>
        </w:rPr>
        <w:t>3</w:t>
      </w:r>
      <w:r w:rsidRPr="00F00C5E">
        <w:rPr>
          <w:rFonts w:ascii="Calibri" w:hAnsi="Calibri"/>
          <w:sz w:val="22"/>
          <w:szCs w:val="22"/>
          <w:lang w:eastAsia="sv-SE"/>
        </w:rPr>
        <w:tab/>
      </w:r>
      <w:bookmarkEnd w:id="48"/>
      <w:bookmarkEnd w:id="49"/>
      <w:r w:rsidR="00C51BCF">
        <w:rPr>
          <w:lang w:eastAsia="zh-CN"/>
        </w:rPr>
        <w:t>AMPR requirement</w:t>
      </w:r>
      <w:bookmarkEnd w:id="50"/>
    </w:p>
    <w:p w14:paraId="294F5D31" w14:textId="2E0CEE4D"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1675B670" w14:textId="77777777" w:rsidR="00080512" w:rsidRPr="00C90EF0" w:rsidRDefault="00080512" w:rsidP="00C90EF0">
      <w:pPr>
        <w:pStyle w:val="1"/>
        <w:rPr>
          <w:lang w:val="en-US"/>
        </w:rPr>
      </w:pPr>
      <w:bookmarkStart w:id="51" w:name="_Toc61655305"/>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1"/>
    </w:p>
    <w:p w14:paraId="3CE49897" w14:textId="77777777"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439B0B4A" w:rsidR="00C90EF0" w:rsidRPr="00515CBE" w:rsidRDefault="00C90EF0" w:rsidP="00C51BCF">
            <w:pPr>
              <w:pStyle w:val="TAL"/>
              <w:rPr>
                <w:lang w:eastAsia="zh-CN"/>
              </w:rPr>
            </w:pPr>
            <w:r w:rsidRPr="00515CBE">
              <w:t>20</w:t>
            </w:r>
            <w:r>
              <w:t>2</w:t>
            </w:r>
            <w:r w:rsidR="00C51BCF">
              <w:t>1</w:t>
            </w:r>
            <w:r w:rsidRPr="00515CBE">
              <w:t>-</w:t>
            </w:r>
            <w:r>
              <w:t>0</w:t>
            </w:r>
            <w:r w:rsidR="00C51BCF">
              <w:rPr>
                <w:lang w:eastAsia="zh-CN"/>
              </w:rPr>
              <w:t>1</w:t>
            </w:r>
          </w:p>
        </w:tc>
        <w:tc>
          <w:tcPr>
            <w:tcW w:w="800" w:type="dxa"/>
            <w:shd w:val="solid" w:color="FFFFFF" w:fill="auto"/>
          </w:tcPr>
          <w:p w14:paraId="50129CEA" w14:textId="4A4EF33A" w:rsidR="00C90EF0" w:rsidRPr="00515CBE" w:rsidRDefault="00C90EF0" w:rsidP="00C51BCF">
            <w:pPr>
              <w:pStyle w:val="TAL"/>
            </w:pPr>
            <w:r w:rsidRPr="00515CBE">
              <w:t>3GPP</w:t>
            </w:r>
            <w:r>
              <w:rPr>
                <w:rFonts w:hint="eastAsia"/>
                <w:lang w:eastAsia="zh-CN"/>
              </w:rPr>
              <w:t xml:space="preserve"> </w:t>
            </w:r>
            <w:r>
              <w:t>RAN4#9</w:t>
            </w:r>
            <w:r w:rsidR="00C51BCF">
              <w:t>8-</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ED738" w14:textId="77777777" w:rsidR="00804DF6" w:rsidRDefault="00804DF6">
      <w:r>
        <w:separator/>
      </w:r>
    </w:p>
  </w:endnote>
  <w:endnote w:type="continuationSeparator" w:id="0">
    <w:p w14:paraId="772152DA" w14:textId="77777777" w:rsidR="00804DF6" w:rsidRDefault="0080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0BF0B" w14:textId="77777777" w:rsidR="00804DF6" w:rsidRDefault="00804DF6">
      <w:r>
        <w:separator/>
      </w:r>
    </w:p>
  </w:footnote>
  <w:footnote w:type="continuationSeparator" w:id="0">
    <w:p w14:paraId="74FBE67B" w14:textId="77777777" w:rsidR="00804DF6" w:rsidRDefault="0080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759">
      <w:rPr>
        <w:rFonts w:ascii="Arial" w:hAnsi="Arial" w:cs="Arial"/>
        <w:b/>
        <w:noProof/>
        <w:sz w:val="18"/>
        <w:szCs w:val="18"/>
      </w:rPr>
      <w:t>3GPP TR 38.XXX V0.0.1 (2021-01)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759">
      <w:rPr>
        <w:rFonts w:ascii="Arial" w:hAnsi="Arial" w:cs="Arial"/>
        <w:b/>
        <w:noProof/>
        <w:sz w:val="18"/>
        <w:szCs w:val="18"/>
      </w:rPr>
      <w:t>8</w:t>
    </w:r>
    <w:r>
      <w:rPr>
        <w:rFonts w:ascii="Arial" w:hAnsi="Arial" w:cs="Arial"/>
        <w:b/>
        <w:sz w:val="18"/>
        <w:szCs w:val="18"/>
      </w:rPr>
      <w:fldChar w:fldCharType="end"/>
    </w:r>
  </w:p>
  <w:p w14:paraId="31FFC0E3" w14:textId="7364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759">
      <w:rPr>
        <w:rFonts w:ascii="Arial" w:hAnsi="Arial" w:cs="Arial" w:hint="eastAsia"/>
        <w:bCs/>
        <w:noProof/>
        <w:sz w:val="18"/>
        <w:szCs w:val="18"/>
        <w:lang w:eastAsia="zh-CN"/>
      </w:rPr>
      <w:t>错误</w:t>
    </w:r>
    <w:r w:rsidR="00956759">
      <w:rPr>
        <w:rFonts w:ascii="Arial" w:hAnsi="Arial" w:cs="Arial" w:hint="eastAsia"/>
        <w:bCs/>
        <w:noProof/>
        <w:sz w:val="18"/>
        <w:szCs w:val="18"/>
        <w:lang w:eastAsia="zh-CN"/>
      </w:rPr>
      <w:t>!</w:t>
    </w:r>
    <w:r w:rsidR="009567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76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768CA"/>
    <w:rsid w:val="008A2344"/>
    <w:rsid w:val="008C384C"/>
    <w:rsid w:val="0090271F"/>
    <w:rsid w:val="00902E23"/>
    <w:rsid w:val="009114D7"/>
    <w:rsid w:val="0091348E"/>
    <w:rsid w:val="00917CCB"/>
    <w:rsid w:val="00942EC2"/>
    <w:rsid w:val="0095675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1BCF"/>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20F68-98C2-401D-A252-DA37A9B6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6</cp:revision>
  <cp:lastPrinted>2019-02-25T14:05:00Z</cp:lastPrinted>
  <dcterms:created xsi:type="dcterms:W3CDTF">2020-08-04T16:49:00Z</dcterms:created>
  <dcterms:modified xsi:type="dcterms:W3CDTF">2021-01-15T18:08:00Z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